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111115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Семинар-практикум для воспитателей по теме: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111115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«Сенсорное развитие детей среднего возраста посредством игр, сделанных своими руками»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Цель:</w:t>
      </w:r>
      <w:r>
        <w:rPr>
          <w:color w:val="000000"/>
          <w:sz w:val="28"/>
          <w:szCs w:val="28"/>
          <w:bdr w:val="none" w:sz="0" w:space="0" w:color="auto" w:frame="1"/>
        </w:rPr>
        <w:t> способствовать повышению интереса педагогов к поиску интересных методов и технологий в работе с детьми по сенсорному развитию.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Актуальность темы: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Сенсорное воспитание - это целенаправленный процесс развития ощущений, восприятия, чувств.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proofErr w:type="gramStart"/>
      <w:r>
        <w:rPr>
          <w:color w:val="000000"/>
          <w:sz w:val="28"/>
          <w:szCs w:val="28"/>
          <w:bdr w:val="none" w:sz="0" w:space="0" w:color="auto" w:frame="1"/>
        </w:rPr>
        <w:t>Основой сенсорного воспитания являются анализаторы, органы чувств: глаза, уши, нос, язык, тело (кожа), тактильные анализаторы (руки).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Они обладают природными способностями определять: глаза (цвет, форму, величину, пространственные отношения); ухо (звуки); нос (запахи); язык (вкус); тело (внешние качества предмета и температуру, временные отношения).</w:t>
      </w:r>
      <w:proofErr w:type="gramEnd"/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Главными задачами сенсорного воспитания являются: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ind w:left="720" w:hanging="360"/>
        <w:rPr>
          <w:color w:val="111115"/>
          <w:sz w:val="23"/>
          <w:szCs w:val="23"/>
        </w:rPr>
      </w:pPr>
      <w:r>
        <w:rPr>
          <w:rFonts w:ascii="Symbol" w:hAnsi="Symbol"/>
          <w:color w:val="000000"/>
          <w:sz w:val="20"/>
          <w:szCs w:val="20"/>
          <w:bdr w:val="none" w:sz="0" w:space="0" w:color="auto" w:frame="1"/>
        </w:rPr>
        <w:t></w:t>
      </w:r>
      <w:r>
        <w:rPr>
          <w:color w:val="000000"/>
          <w:sz w:val="14"/>
          <w:szCs w:val="14"/>
          <w:bdr w:val="none" w:sz="0" w:space="0" w:color="auto" w:frame="1"/>
        </w:rPr>
        <w:t>         </w:t>
      </w:r>
      <w:r>
        <w:rPr>
          <w:color w:val="000000"/>
          <w:sz w:val="28"/>
          <w:szCs w:val="28"/>
          <w:bdr w:val="none" w:sz="0" w:space="0" w:color="auto" w:frame="1"/>
        </w:rPr>
        <w:t>Научить ребёнка наблюдать, рассматривать, прислушиваться, внимательно изучать окружающий мир, через собственный опыт, пример воспитателя и родителей.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ind w:left="720" w:hanging="360"/>
        <w:rPr>
          <w:color w:val="111115"/>
          <w:sz w:val="23"/>
          <w:szCs w:val="23"/>
        </w:rPr>
      </w:pPr>
      <w:r>
        <w:rPr>
          <w:rFonts w:ascii="Symbol" w:hAnsi="Symbol"/>
          <w:color w:val="000000"/>
          <w:sz w:val="20"/>
          <w:szCs w:val="20"/>
          <w:bdr w:val="none" w:sz="0" w:space="0" w:color="auto" w:frame="1"/>
        </w:rPr>
        <w:t></w:t>
      </w:r>
      <w:r>
        <w:rPr>
          <w:color w:val="000000"/>
          <w:sz w:val="14"/>
          <w:szCs w:val="14"/>
          <w:bdr w:val="none" w:sz="0" w:space="0" w:color="auto" w:frame="1"/>
        </w:rPr>
        <w:t>         </w:t>
      </w:r>
      <w:r>
        <w:rPr>
          <w:color w:val="000000"/>
          <w:sz w:val="28"/>
          <w:szCs w:val="28"/>
          <w:bdr w:val="none" w:sz="0" w:space="0" w:color="auto" w:frame="1"/>
        </w:rPr>
        <w:t>Научить ребёнка обследовать предметы.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ind w:left="720" w:hanging="360"/>
        <w:rPr>
          <w:color w:val="111115"/>
          <w:sz w:val="23"/>
          <w:szCs w:val="23"/>
        </w:rPr>
      </w:pPr>
      <w:r>
        <w:rPr>
          <w:rFonts w:ascii="Symbol" w:hAnsi="Symbol"/>
          <w:color w:val="000000"/>
          <w:sz w:val="20"/>
          <w:szCs w:val="20"/>
          <w:bdr w:val="none" w:sz="0" w:space="0" w:color="auto" w:frame="1"/>
        </w:rPr>
        <w:t></w:t>
      </w:r>
      <w:r>
        <w:rPr>
          <w:color w:val="000000"/>
          <w:sz w:val="14"/>
          <w:szCs w:val="14"/>
          <w:bdr w:val="none" w:sz="0" w:space="0" w:color="auto" w:frame="1"/>
        </w:rPr>
        <w:t>         </w:t>
      </w:r>
      <w:r>
        <w:rPr>
          <w:color w:val="000000"/>
          <w:sz w:val="28"/>
          <w:szCs w:val="28"/>
          <w:bdr w:val="none" w:sz="0" w:space="0" w:color="auto" w:frame="1"/>
        </w:rPr>
        <w:t>Формировать у детей умения использовать свои сенсорные навыки в разных видах деятельности.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Изготовленные руками родителей и воспитателей необычные, яркие игры позволят ребенку раскрыть свой потенциал, используя разные анализаторы и направить образовательный процесс на достижение положительных результатов.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Каждый из нас был маленьким,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и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наверное  помнит, как хотелось потрогать все новое, прикоснуться, погладить, попробовать  - т.е. изучить предмет со всех сторон.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Сенсорное воспитание, направленное на формирование полноценного восприятия окружающей действительности служит основой познания мира.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Однако тенденция развития современного общества пришла к тому, что дети все больше и больше увлечены просмотром мультфильмов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играм на компьютере . Родители же в силу своей занятости обращают недостаточно внимания на другие стороны их развития , в частности развитие сенсорной культуры. Многие из них недостаточно информированы в данном вопросе.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Исходя из этого, возникла необходимость в подборе и использовании разнообразных форм, методов и приемов для работы с детьми и их родителями по сенсорному воспитанию.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Ход мастер-класса: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Создание проблемной ситуации (выносится сенсорная коробка).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 Ознакомление с формой, величиной, пространственными и иными характеристиками предметов невозможно без интеграции движения рук и глаз.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Сейчас я Вам предлагаю угадать, что находится в этой коробке (выслушиваются предложения).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 Вы попали в затруднительную ситуацию. Сегодня мы предлагаем Вам пройти тот путь, который проходит ребенок при столкновении с неизвестным предметом. Мы познакомим Вас с дидактическими играми, направленными на усвоение сенсорных эталонов и тогда Вы легко догадаетесь, что же находится в этой коробке. Мы попробуем изготовить игру своими руками. А так как Вы воспитатели маленьких детей, а все дети любят играть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предлагаем Вам забыть на время о том , что вы взрослые , превратиться в детей и немножко поиграть. Готовы?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А отправимся мы сегодня в путешествие в страну «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Сенсорику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».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1 . Остановка «Цветная».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На этой остановке мы познакомимся с цветом и научимся подбирать предметы одного цвета.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1.Участникам мастер – класса необходимо собрать детали мелкой мозаики одновременно двумя руками, в правую – красные, в левую зеленые. Кто больше наберет и в какую руку.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После выполнения заданий открыта первая подсказка – </w:t>
      </w:r>
      <w:r>
        <w:rPr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</w:rPr>
        <w:t>в ящике ощущений предмет зеленого цвета.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2. Остановка «Фигурная». Здесь нас встречают фигуры разной формы. Они нам приготовили интересную игру.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Игра «Веселый художник». </w:t>
      </w:r>
      <w:r>
        <w:rPr>
          <w:color w:val="000000"/>
          <w:sz w:val="28"/>
          <w:szCs w:val="28"/>
          <w:bdr w:val="none" w:sz="0" w:space="0" w:color="auto" w:frame="1"/>
        </w:rPr>
        <w:t xml:space="preserve">Каждому участнику предлагается взять 2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одинаковых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фломастера и нарисовать 2 руками одновременно любую геометрическую фигуру. В процессе рисования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мастер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задает вопрос «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Какая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фигура у вас получилась?». Затем предлагает вновь двумя руками дорисовать на этой фигуре детали, чтобы получился предмет.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– Геометрические фигуры нам помогли и сказали, что </w:t>
      </w:r>
      <w:r>
        <w:rPr>
          <w:color w:val="000000"/>
          <w:sz w:val="28"/>
          <w:szCs w:val="28"/>
          <w:u w:val="single"/>
          <w:bdr w:val="none" w:sz="0" w:space="0" w:color="auto" w:frame="1"/>
        </w:rPr>
        <w:t>в ящике ощущений находится </w:t>
      </w:r>
      <w:r>
        <w:rPr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</w:rPr>
        <w:t>предмет круглой формы</w:t>
      </w:r>
      <w:r>
        <w:rPr>
          <w:color w:val="000000"/>
          <w:sz w:val="28"/>
          <w:szCs w:val="28"/>
          <w:u w:val="single"/>
          <w:bdr w:val="none" w:sz="0" w:space="0" w:color="auto" w:frame="1"/>
        </w:rPr>
        <w:t>,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Теперь мы знаем, что предмет в коробке зеленого цвета и он круглой формы.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3. Остановка «Ароматная».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Какие здесь запахи!!! Давайте попробуем угадать, чем же пахнет?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Угадывают запах кофе, чеснок, апельсин.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 здесь мы тоже получаем подсказку: (конфету).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Конфета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какая? Сладкая.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Это была конечная остановка. Мы весело поиграли и получили три подсказки. Давайте вспомним. Предмет в коробке зеленый, круглый и сладкий.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Пройдя через все остановки, нам стали известны некоторые свойства неизвестного объекта. Но мы еще не можем догадаться, что там, пока не потрогаем. Давайте попробуем определить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наощупь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какой он (гладкий).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Теперь мы наверно можем догадаться, что же спрятано в нашей сенсорной коробке. (Яблоко).</w:t>
      </w:r>
    </w:p>
    <w:p w:rsidR="00D05914" w:rsidRDefault="00D05914" w:rsidP="00D05914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3"/>
          <w:szCs w:val="23"/>
        </w:rPr>
      </w:pPr>
      <w:r>
        <w:rPr>
          <w:color w:val="000000"/>
          <w:sz w:val="28"/>
          <w:szCs w:val="28"/>
          <w:bdr w:val="none" w:sz="0" w:space="0" w:color="auto" w:frame="1"/>
        </w:rPr>
        <w:t>И так мы с Вами подтвердили тот факт, что у взрослых и у детей познание неизвестного проходит по одному пути: через восприятие сенсорных свойств и качеств. Наиболее полный образ объекта ребенок получает тогда, когда задействованы все группы анализаторов.</w:t>
      </w:r>
    </w:p>
    <w:p w:rsidR="00BA47C5" w:rsidRDefault="00BA47C5"/>
    <w:sectPr w:rsidR="00BA47C5" w:rsidSect="00BA4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05914"/>
    <w:rsid w:val="00333705"/>
    <w:rsid w:val="00BA47C5"/>
    <w:rsid w:val="00D05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2022-09-23T11:33:00Z</cp:lastPrinted>
  <dcterms:created xsi:type="dcterms:W3CDTF">2022-09-23T11:04:00Z</dcterms:created>
  <dcterms:modified xsi:type="dcterms:W3CDTF">2022-09-23T11:40:00Z</dcterms:modified>
</cp:coreProperties>
</file>